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992"/>
      </w:tblGrid>
      <w:tr w:rsidR="00603D33" w:rsidTr="00ED4667">
        <w:trPr>
          <w:trHeight w:val="86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33" w:rsidRDefault="00603D33" w:rsidP="00ED4667">
            <w:pPr>
              <w:pStyle w:val="Encabezado"/>
              <w:jc w:val="center"/>
              <w:rPr>
                <w:i/>
              </w:rPr>
            </w:pPr>
            <w:r>
              <w:rPr>
                <w:i/>
                <w:noProof/>
                <w:lang w:val="es-ES"/>
              </w:rPr>
              <w:drawing>
                <wp:inline distT="0" distB="0" distL="0" distR="0" wp14:anchorId="3B291AE9" wp14:editId="32FA374F">
                  <wp:extent cx="495300" cy="533400"/>
                  <wp:effectExtent l="19050" t="0" r="0" b="0"/>
                  <wp:docPr id="4" name="Imagen 4" descr="logotipo%20cole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tipo%20cole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33" w:rsidRDefault="00603D33" w:rsidP="00ED46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PROBLEMA 5</w:t>
            </w:r>
          </w:p>
          <w:p w:rsidR="00603D33" w:rsidRDefault="00603D33" w:rsidP="00ED46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01/02/16</w:t>
            </w:r>
            <w:bookmarkStart w:id="0" w:name="_GoBack"/>
            <w:bookmarkEnd w:id="0"/>
          </w:p>
          <w:p w:rsidR="00603D33" w:rsidRPr="002C3FD3" w:rsidRDefault="00603D33" w:rsidP="00ED4667">
            <w:pPr>
              <w:jc w:val="center"/>
              <w:rPr>
                <w:b/>
                <w:sz w:val="18"/>
                <w:szCs w:val="18"/>
              </w:rPr>
            </w:pPr>
            <w:r w:rsidRPr="002C3FD3">
              <w:rPr>
                <w:rFonts w:ascii="Arial" w:hAnsi="Arial" w:cs="Arial"/>
                <w:b/>
                <w:sz w:val="18"/>
                <w:szCs w:val="18"/>
              </w:rPr>
              <w:t>DEPARTAMENTO DE MATEMÁTICAS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D33" w:rsidRDefault="00603D33" w:rsidP="00ED4667">
            <w:pPr>
              <w:pStyle w:val="Encabezado"/>
              <w:jc w:val="right"/>
              <w:rPr>
                <w:b/>
              </w:rPr>
            </w:pPr>
            <w:r>
              <w:rPr>
                <w:rFonts w:ascii="Arial" w:hAnsi="Arial"/>
                <w:b/>
                <w:noProof/>
                <w:sz w:val="2"/>
                <w:szCs w:val="2"/>
                <w:lang w:val="es-ES"/>
              </w:rPr>
              <w:drawing>
                <wp:inline distT="0" distB="0" distL="0" distR="0" wp14:anchorId="4428A34C" wp14:editId="660D6D07">
                  <wp:extent cx="487680" cy="792480"/>
                  <wp:effectExtent l="19050" t="0" r="7620" b="0"/>
                  <wp:docPr id="5" name="Imagen 5" descr="eduqatia 15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uqatia 15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D33" w:rsidTr="00ED4667">
        <w:trPr>
          <w:trHeight w:val="196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33" w:rsidRDefault="00603D33" w:rsidP="00ED4667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CDP. NTRA. SRA. DE  LORETO</w:t>
            </w:r>
          </w:p>
          <w:p w:rsidR="00603D33" w:rsidRDefault="00603D33" w:rsidP="00ED4667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RR. FILIPENSES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33" w:rsidRDefault="00603D33" w:rsidP="00ED4667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D33" w:rsidRDefault="00603D33" w:rsidP="00ED4667">
            <w:pPr>
              <w:rPr>
                <w:b/>
              </w:rPr>
            </w:pPr>
          </w:p>
        </w:tc>
      </w:tr>
    </w:tbl>
    <w:p w:rsidR="00603D33" w:rsidRDefault="00603D33" w:rsidP="00603D33">
      <w:pPr>
        <w:autoSpaceDE w:val="0"/>
        <w:autoSpaceDN w:val="0"/>
        <w:adjustRightInd w:val="0"/>
        <w:rPr>
          <w:rFonts w:ascii="Arial" w:hAnsi="Arial" w:cs="Arial"/>
          <w:color w:val="1C1C1A"/>
        </w:rPr>
      </w:pPr>
    </w:p>
    <w:p w:rsidR="00603D33" w:rsidRPr="00603D33" w:rsidRDefault="00603D33" w:rsidP="00603D33">
      <w:pPr>
        <w:autoSpaceDE w:val="0"/>
        <w:autoSpaceDN w:val="0"/>
        <w:adjustRightInd w:val="0"/>
        <w:rPr>
          <w:rFonts w:ascii="Arial" w:hAnsi="Arial" w:cs="Arial"/>
          <w:color w:val="1C1C1A"/>
        </w:rPr>
      </w:pPr>
      <w:r w:rsidRPr="00603D33">
        <w:rPr>
          <w:rFonts w:ascii="Arial" w:hAnsi="Arial" w:cs="Arial"/>
          <w:color w:val="1C1C1A"/>
        </w:rPr>
        <w:t xml:space="preserve">Este es un problema clásico: </w:t>
      </w:r>
    </w:p>
    <w:p w:rsidR="00603D33" w:rsidRPr="00603D33" w:rsidRDefault="00603D33" w:rsidP="00603D33">
      <w:pPr>
        <w:autoSpaceDE w:val="0"/>
        <w:autoSpaceDN w:val="0"/>
        <w:adjustRightInd w:val="0"/>
        <w:rPr>
          <w:rFonts w:ascii="Arial" w:hAnsi="Arial" w:cs="Arial"/>
          <w:color w:val="1C1C1A"/>
        </w:rPr>
      </w:pPr>
    </w:p>
    <w:p w:rsidR="00603D33" w:rsidRPr="00603D33" w:rsidRDefault="00603D33" w:rsidP="00603D33">
      <w:pPr>
        <w:autoSpaceDE w:val="0"/>
        <w:autoSpaceDN w:val="0"/>
        <w:adjustRightInd w:val="0"/>
        <w:jc w:val="both"/>
        <w:rPr>
          <w:rFonts w:ascii="Arial" w:hAnsi="Arial" w:cs="Arial"/>
          <w:color w:val="1C1C1A"/>
        </w:rPr>
      </w:pPr>
      <w:r w:rsidRPr="00603D33">
        <w:rPr>
          <w:rFonts w:ascii="Arial" w:hAnsi="Arial" w:cs="Arial"/>
          <w:color w:val="1C1C1A"/>
        </w:rPr>
        <w:t xml:space="preserve"> S</w:t>
      </w:r>
      <w:r w:rsidRPr="00603D33">
        <w:rPr>
          <w:rFonts w:ascii="Arial" w:hAnsi="Arial" w:cs="Arial"/>
          <w:color w:val="1C1C1A"/>
        </w:rPr>
        <w:t>e tienen dos recipientes</w:t>
      </w:r>
      <w:r w:rsidRPr="00603D33">
        <w:rPr>
          <w:rFonts w:ascii="Arial" w:hAnsi="Arial" w:cs="Arial"/>
          <w:color w:val="1C1C1A"/>
        </w:rPr>
        <w:t xml:space="preserve"> </w:t>
      </w:r>
      <w:r w:rsidRPr="00603D33">
        <w:rPr>
          <w:rFonts w:ascii="Arial" w:hAnsi="Arial" w:cs="Arial"/>
          <w:color w:val="1C1C1A"/>
        </w:rPr>
        <w:t>vacíos de 3 y 5 litros respectivamente. (Ésos son los únicos</w:t>
      </w:r>
      <w:r w:rsidRPr="00603D33">
        <w:rPr>
          <w:rFonts w:ascii="Arial" w:hAnsi="Arial" w:cs="Arial"/>
          <w:color w:val="1C1C1A"/>
        </w:rPr>
        <w:t xml:space="preserve"> </w:t>
      </w:r>
      <w:r w:rsidRPr="00603D33">
        <w:rPr>
          <w:rFonts w:ascii="Arial" w:hAnsi="Arial" w:cs="Arial"/>
          <w:color w:val="1C1C1A"/>
        </w:rPr>
        <w:t>datos que uno tiene, es decir, no hay otra forma de medir</w:t>
      </w:r>
      <w:r w:rsidRPr="00603D33">
        <w:rPr>
          <w:rFonts w:ascii="Arial" w:hAnsi="Arial" w:cs="Arial"/>
          <w:color w:val="1C1C1A"/>
        </w:rPr>
        <w:t xml:space="preserve"> </w:t>
      </w:r>
      <w:r w:rsidRPr="00603D33">
        <w:rPr>
          <w:rFonts w:ascii="Arial" w:hAnsi="Arial" w:cs="Arial"/>
          <w:color w:val="1C1C1A"/>
        </w:rPr>
        <w:t>volúmenes.) Por otro lado, hay un barril que contiene vino.</w:t>
      </w:r>
      <w:r w:rsidRPr="00603D33">
        <w:rPr>
          <w:rFonts w:ascii="Arial" w:hAnsi="Arial" w:cs="Arial"/>
          <w:color w:val="1C1C1A"/>
        </w:rPr>
        <w:t xml:space="preserve"> </w:t>
      </w:r>
      <w:r w:rsidRPr="00603D33">
        <w:rPr>
          <w:rFonts w:ascii="Arial" w:hAnsi="Arial" w:cs="Arial"/>
          <w:color w:val="1C1C1A"/>
        </w:rPr>
        <w:t>¿Cómo se puede hacer para conseguir exactamente 4 litros de</w:t>
      </w:r>
      <w:r w:rsidRPr="00603D33">
        <w:rPr>
          <w:rFonts w:ascii="Arial" w:hAnsi="Arial" w:cs="Arial"/>
          <w:color w:val="1C1C1A"/>
        </w:rPr>
        <w:t xml:space="preserve"> </w:t>
      </w:r>
      <w:r w:rsidRPr="00603D33">
        <w:rPr>
          <w:rFonts w:ascii="Arial" w:hAnsi="Arial" w:cs="Arial"/>
          <w:color w:val="1C1C1A"/>
          <w:lang w:val="en-GB"/>
        </w:rPr>
        <w:t>vino?</w:t>
      </w:r>
    </w:p>
    <w:p w:rsidR="00FF2F13" w:rsidRPr="00603D33" w:rsidRDefault="00FF2F13">
      <w:pPr>
        <w:rPr>
          <w:rFonts w:ascii="Arial" w:hAnsi="Arial" w:cs="Arial"/>
        </w:rPr>
      </w:pPr>
    </w:p>
    <w:sectPr w:rsidR="00FF2F13" w:rsidRPr="00603D33" w:rsidSect="00FF2F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33"/>
    <w:rsid w:val="00603D33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33E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33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3D33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03D33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D3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D33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33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3D33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03D33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D3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D33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341</Characters>
  <Application>Microsoft Macintosh Word</Application>
  <DocSecurity>0</DocSecurity>
  <Lines>2</Lines>
  <Paragraphs>1</Paragraphs>
  <ScaleCrop>false</ScaleCrop>
  <Company>casa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Anglada Pozo</dc:creator>
  <cp:keywords/>
  <dc:description/>
  <cp:lastModifiedBy>Lourdes Anglada Pozo</cp:lastModifiedBy>
  <cp:revision>1</cp:revision>
  <dcterms:created xsi:type="dcterms:W3CDTF">2016-02-01T07:48:00Z</dcterms:created>
  <dcterms:modified xsi:type="dcterms:W3CDTF">2016-02-01T07:51:00Z</dcterms:modified>
</cp:coreProperties>
</file>